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22 190 vom 14. Dezember 2022</w:t>
      </w:r>
    </w:p>
    <w:p>
      <w:r>
        <w:t>VS Kantonsgericht, 2022-12-14, FR</w:t>
      </w:r>
    </w:p>
    <w:p>
      <w:r>
        <w:rPr>
          <w:b/>
        </w:rPr>
        <w:t xml:space="preserve">Quelle: </w:t>
      </w:r>
      <w:r>
        <w:t>https://mcp.opencaselaw.ch/entscheid/vs_gerichte_A1 22 190</w:t>
      </w:r>
    </w:p>
    <w:p>
      <w:r>
        <w:t>FR: VS_GERICHTE A1 22 190 du 14 décembre 2022</w:t>
      </w:r>
    </w:p>
    <w:p>
      <w:r>
        <w:t>IT: VS_GERICHTE A1 22 190 del 14 dicembre 2022</w:t>
      </w:r>
    </w:p>
    <w:p>
      <w:pPr>
        <w:pStyle w:val="Heading2"/>
      </w:pPr>
      <w:r>
        <w:t>Regeste</w:t>
      </w:r>
    </w:p>
    <w:p>
      <w:r>
        <w:t>A1 22 190 ARRÊT DU 14 DECEMBRE 2022 Tribunal cantonal du Valais Cour de droit public Composition : Christophe Joris, président ; Jean-Bernard Fournier et Thomas Brunner, juges en la cause X _________, A _________, recourant contre SERVICE DE LA POPULATION ET DES MIGRATIONS, 1950 Sion, autorité attaquée (renvoi) recours de droit administratif du 4 novembre 2022</w:t>
      </w:r>
    </w:p>
    <w:p>
      <w:pPr>
        <w:pStyle w:val="Heading2"/>
      </w:pPr>
      <w:r>
        <w:t>Erwägungen</w:t>
      </w:r>
    </w:p>
    <w:p>
      <w:r>
        <w:rPr>
          <w:b/>
        </w:rPr>
        <w:t>E. 24</w:t>
      </w:r>
    </w:p>
    <w:p>
      <w:r>
        <w:t>octobre 2019 cons. 2 ; ACDP A1 17 185 du 13 mars 2018 cons. 2 et les citations). F. A teneur des art. 80 al. 1 lit. c et 48 al. 2 LPJA, le recours doit être signé par le recourant ou son mandataire. S’il ne l’est pas, un bref délai supplémentaire doit être imparti au recourant pour qu’il rectifie son mémoire en le rendant conforme à cette exigence (art. 49 al. 1 LPJA) et l’autorité doit l’aviser simultanément qu’elle déclarera son recours irrecevable si ce délai n’est pas utilisé (art. 49 al. 2 LPJA). Il en sera ainsi du recours de X _________, qui n’a pas usé de la faculté que lui offrait l’ordonnance d’instruction du 24 novembre 2022 (art. 80 al. 1 lit. e et 60 al. 1 LPJA). G. A titre exceptionnel, les frais sont remis au recourant (art. 89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